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62" w:rsidRPr="00D51762" w:rsidRDefault="00D51762" w:rsidP="00D51762">
      <w:pPr>
        <w:widowControl/>
        <w:jc w:val="left"/>
        <w:rPr>
          <w:rFonts w:ascii="仿宋_GB2312" w:eastAsia="仿宋_GB2312" w:hint="eastAsia"/>
          <w:sz w:val="30"/>
          <w:szCs w:val="30"/>
        </w:rPr>
      </w:pPr>
      <w:bookmarkStart w:id="0" w:name="_Toc530412687"/>
      <w:bookmarkStart w:id="1" w:name="_GoBack"/>
      <w:bookmarkEnd w:id="1"/>
    </w:p>
    <w:p w:rsidR="00EB700B" w:rsidRPr="00EB700B" w:rsidRDefault="003C039A" w:rsidP="00EB700B">
      <w:pPr>
        <w:pStyle w:val="1"/>
      </w:pPr>
      <w:r>
        <w:rPr>
          <w:rFonts w:hint="eastAsia"/>
        </w:rPr>
        <w:t xml:space="preserve"> </w:t>
      </w:r>
      <w:r w:rsidR="00EB700B" w:rsidRPr="00EB700B">
        <w:rPr>
          <w:rFonts w:hint="eastAsia"/>
        </w:rPr>
        <w:t>巡察组信访材料转办单（存根）</w:t>
      </w:r>
      <w:bookmarkEnd w:id="0"/>
    </w:p>
    <w:p w:rsidR="00EB700B" w:rsidRP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  <w:u w:val="single"/>
        </w:rPr>
      </w:pPr>
      <w:r w:rsidRPr="00EB700B">
        <w:rPr>
          <w:rFonts w:ascii="仿宋_GB2312" w:eastAsia="仿宋_GB2312" w:hint="eastAsia"/>
          <w:sz w:val="30"/>
          <w:szCs w:val="30"/>
          <w:u w:val="single"/>
        </w:rPr>
        <w:t xml:space="preserve">校党委第X巡察组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</w:t>
      </w:r>
      <w:r w:rsidRPr="00EB700B">
        <w:rPr>
          <w:rFonts w:ascii="仿宋_GB2312" w:eastAsia="仿宋_GB2312" w:hint="eastAsia"/>
          <w:sz w:val="30"/>
          <w:szCs w:val="30"/>
          <w:u w:val="single"/>
        </w:rPr>
        <w:t xml:space="preserve">  [ 201X]X号</w:t>
      </w:r>
    </w:p>
    <w:p w:rsidR="00EB700B" w:rsidRP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</w:rPr>
      </w:pPr>
      <w:r w:rsidRPr="00EB700B">
        <w:rPr>
          <w:rFonts w:ascii="仿宋_GB2312" w:eastAsia="仿宋_GB2312" w:hint="eastAsia"/>
          <w:sz w:val="30"/>
          <w:szCs w:val="30"/>
        </w:rPr>
        <w:t>转往单位：</w:t>
      </w:r>
    </w:p>
    <w:p w:rsidR="00EB700B" w:rsidRP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</w:rPr>
      </w:pPr>
      <w:r w:rsidRPr="00EB700B">
        <w:rPr>
          <w:rFonts w:ascii="仿宋_GB2312" w:eastAsia="仿宋_GB2312" w:hint="eastAsia"/>
          <w:sz w:val="30"/>
          <w:szCs w:val="30"/>
        </w:rPr>
        <w:t>转办件数：X件</w:t>
      </w:r>
    </w:p>
    <w:p w:rsidR="00EB700B" w:rsidRP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</w:rPr>
      </w:pPr>
      <w:r w:rsidRPr="00EB700B">
        <w:rPr>
          <w:rFonts w:ascii="仿宋_GB2312" w:eastAsia="仿宋_GB2312" w:hint="eastAsia"/>
          <w:sz w:val="30"/>
          <w:szCs w:val="30"/>
        </w:rPr>
        <w:t>组长签字：</w:t>
      </w:r>
    </w:p>
    <w:p w:rsidR="00EB700B" w:rsidRP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</w:rPr>
      </w:pPr>
      <w:r w:rsidRPr="00EB700B">
        <w:rPr>
          <w:rFonts w:ascii="仿宋_GB2312" w:eastAsia="仿宋_GB2312" w:hint="eastAsia"/>
          <w:sz w:val="30"/>
          <w:szCs w:val="30"/>
        </w:rPr>
        <w:t xml:space="preserve">承办人签字：  </w:t>
      </w:r>
      <w:r>
        <w:rPr>
          <w:rFonts w:ascii="仿宋_GB2312" w:eastAsia="仿宋_GB2312" w:hint="eastAsia"/>
          <w:sz w:val="30"/>
          <w:szCs w:val="30"/>
        </w:rPr>
        <w:t xml:space="preserve">                       </w:t>
      </w:r>
      <w:r w:rsidRPr="00EB700B">
        <w:rPr>
          <w:rFonts w:ascii="仿宋_GB2312" w:eastAsia="仿宋_GB2312" w:hint="eastAsia"/>
          <w:sz w:val="30"/>
          <w:szCs w:val="30"/>
        </w:rPr>
        <w:t xml:space="preserve">  201X年X月X日</w:t>
      </w:r>
    </w:p>
    <w:p w:rsidR="00EB700B" w:rsidRP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</w:rPr>
      </w:pPr>
      <w:r w:rsidRPr="00EB700B">
        <w:rPr>
          <w:rFonts w:ascii="仿宋_GB2312" w:eastAsia="仿宋_GB2312" w:hint="eastAsia"/>
          <w:sz w:val="30"/>
          <w:szCs w:val="30"/>
        </w:rPr>
        <w:t xml:space="preserve">签收人签字：    </w:t>
      </w:r>
      <w:r>
        <w:rPr>
          <w:rFonts w:ascii="仿宋_GB2312" w:eastAsia="仿宋_GB2312" w:hint="eastAsia"/>
          <w:sz w:val="30"/>
          <w:szCs w:val="30"/>
        </w:rPr>
        <w:t xml:space="preserve">                       </w:t>
      </w:r>
      <w:r w:rsidRPr="00EB700B">
        <w:rPr>
          <w:rFonts w:ascii="仿宋_GB2312" w:eastAsia="仿宋_GB2312" w:hint="eastAsia"/>
          <w:sz w:val="30"/>
          <w:szCs w:val="30"/>
        </w:rPr>
        <w:t>201X年X月X日</w:t>
      </w:r>
    </w:p>
    <w:p w:rsid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</w:rPr>
      </w:pPr>
    </w:p>
    <w:p w:rsidR="00EB700B" w:rsidRPr="00EB700B" w:rsidRDefault="003C039A" w:rsidP="00EB700B">
      <w:pPr>
        <w:pStyle w:val="1"/>
      </w:pPr>
      <w:bookmarkStart w:id="2" w:name="_Toc530412688"/>
      <w:r>
        <w:rPr>
          <w:rFonts w:hint="eastAsia"/>
        </w:rPr>
        <w:t xml:space="preserve"> </w:t>
      </w:r>
      <w:r w:rsidR="00EB700B" w:rsidRPr="00EB700B">
        <w:rPr>
          <w:rFonts w:hint="eastAsia"/>
        </w:rPr>
        <w:t>巡察组信访材料转办单</w:t>
      </w:r>
      <w:bookmarkEnd w:id="2"/>
    </w:p>
    <w:p w:rsidR="00EB700B" w:rsidRP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  <w:u w:val="single"/>
        </w:rPr>
      </w:pPr>
      <w:r w:rsidRPr="00EB700B"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</w:r>
      <w:r>
        <w:rPr>
          <w:rFonts w:ascii="仿宋_GB2312" w:eastAsia="仿宋_GB2312" w:hint="eastAsia"/>
          <w:sz w:val="30"/>
          <w:szCs w:val="30"/>
          <w:u w:val="single"/>
        </w:rPr>
        <w:tab/>
        <w:t xml:space="preserve">  </w:t>
      </w:r>
      <w:r w:rsidR="003C039A">
        <w:rPr>
          <w:rFonts w:ascii="仿宋_GB2312" w:eastAsia="仿宋_GB2312" w:hint="eastAsia"/>
          <w:sz w:val="30"/>
          <w:szCs w:val="30"/>
          <w:u w:val="single"/>
        </w:rPr>
        <w:t xml:space="preserve">       </w:t>
      </w:r>
      <w:r w:rsidRPr="00EB700B">
        <w:rPr>
          <w:rFonts w:ascii="仿宋_GB2312" w:eastAsia="仿宋_GB2312" w:hint="eastAsia"/>
          <w:sz w:val="30"/>
          <w:szCs w:val="30"/>
          <w:u w:val="single"/>
        </w:rPr>
        <w:t>号</w:t>
      </w:r>
    </w:p>
    <w:p w:rsidR="00EB700B" w:rsidRP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</w:rPr>
      </w:pPr>
      <w:r w:rsidRPr="00EB700B">
        <w:rPr>
          <w:rFonts w:ascii="仿宋_GB2312" w:eastAsia="仿宋_GB2312" w:hint="eastAsia"/>
          <w:sz w:val="30"/>
          <w:szCs w:val="30"/>
        </w:rPr>
        <w:t>（转办单位）：</w:t>
      </w:r>
    </w:p>
    <w:p w:rsidR="00EB700B" w:rsidRP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</w:rPr>
      </w:pPr>
      <w:r w:rsidRPr="00EB700B">
        <w:rPr>
          <w:rFonts w:ascii="仿宋_GB2312" w:eastAsia="仿宋_GB2312" w:hint="eastAsia"/>
          <w:sz w:val="30"/>
          <w:szCs w:val="30"/>
        </w:rPr>
        <w:t xml:space="preserve">    兹转去信访件xx件，请按照有关规定处理。</w:t>
      </w:r>
    </w:p>
    <w:p w:rsid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</w:rPr>
      </w:pPr>
    </w:p>
    <w:p w:rsidR="00EB700B" w:rsidRPr="00EB700B" w:rsidRDefault="00EB700B" w:rsidP="00EB700B">
      <w:pPr>
        <w:spacing w:line="640" w:lineRule="exact"/>
        <w:ind w:firstLineChars="2050" w:firstLine="6150"/>
        <w:rPr>
          <w:rFonts w:ascii="仿宋_GB2312" w:eastAsia="仿宋_GB2312"/>
          <w:sz w:val="30"/>
          <w:szCs w:val="30"/>
        </w:rPr>
      </w:pPr>
      <w:r w:rsidRPr="00EB700B">
        <w:rPr>
          <w:rFonts w:ascii="仿宋_GB2312" w:eastAsia="仿宋_GB2312" w:hint="eastAsia"/>
          <w:sz w:val="30"/>
          <w:szCs w:val="30"/>
        </w:rPr>
        <w:t>校党委第X巡察组</w:t>
      </w:r>
    </w:p>
    <w:p w:rsidR="00EB700B" w:rsidRPr="00EB700B" w:rsidRDefault="00EB700B" w:rsidP="00EB700B">
      <w:pPr>
        <w:spacing w:line="640" w:lineRule="exact"/>
        <w:rPr>
          <w:rFonts w:ascii="仿宋_GB2312" w:eastAsia="仿宋_GB2312"/>
          <w:sz w:val="30"/>
          <w:szCs w:val="30"/>
        </w:rPr>
      </w:pPr>
      <w:r w:rsidRPr="00EB700B"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 xml:space="preserve">                                      </w:t>
      </w:r>
      <w:r w:rsidRPr="00EB700B">
        <w:rPr>
          <w:rFonts w:ascii="仿宋_GB2312" w:eastAsia="仿宋_GB2312" w:hint="eastAsia"/>
          <w:sz w:val="30"/>
          <w:szCs w:val="30"/>
        </w:rPr>
        <w:t>201X年X月X日</w:t>
      </w:r>
    </w:p>
    <w:p w:rsidR="00992714" w:rsidRDefault="00EB700B" w:rsidP="00EB700B">
      <w:pPr>
        <w:spacing w:line="640" w:lineRule="exact"/>
        <w:rPr>
          <w:rFonts w:ascii="仿宋_GB2312" w:eastAsia="仿宋_GB2312"/>
          <w:sz w:val="30"/>
          <w:szCs w:val="30"/>
        </w:rPr>
      </w:pPr>
      <w:r w:rsidRPr="00EB700B">
        <w:rPr>
          <w:rFonts w:ascii="仿宋_GB2312" w:eastAsia="仿宋_GB2312" w:hint="eastAsia"/>
          <w:sz w:val="30"/>
          <w:szCs w:val="30"/>
        </w:rPr>
        <w:t xml:space="preserve">巡察组组长签字：   </w:t>
      </w:r>
      <w:r>
        <w:rPr>
          <w:rFonts w:ascii="仿宋_GB2312" w:eastAsia="仿宋_GB2312" w:hint="eastAsia"/>
          <w:sz w:val="30"/>
          <w:szCs w:val="30"/>
        </w:rPr>
        <w:t xml:space="preserve">                     </w:t>
      </w:r>
      <w:r w:rsidRPr="00EB700B">
        <w:rPr>
          <w:rFonts w:ascii="仿宋_GB2312" w:eastAsia="仿宋_GB2312" w:hint="eastAsia"/>
          <w:sz w:val="30"/>
          <w:szCs w:val="30"/>
        </w:rPr>
        <w:t xml:space="preserve"> 承办人签字：</w:t>
      </w:r>
    </w:p>
    <w:p w:rsidR="00CE7F1B" w:rsidRPr="00CE7F1B" w:rsidRDefault="00CE7F1B" w:rsidP="008F3E9F">
      <w:pPr>
        <w:widowControl/>
        <w:jc w:val="left"/>
        <w:rPr>
          <w:rFonts w:ascii="仿宋_GB2312" w:eastAsia="仿宋_GB2312"/>
          <w:sz w:val="30"/>
          <w:szCs w:val="30"/>
        </w:rPr>
      </w:pPr>
    </w:p>
    <w:sectPr w:rsidR="00CE7F1B" w:rsidRPr="00CE7F1B" w:rsidSect="004B35D3">
      <w:footerReference w:type="default" r:id="rId9"/>
      <w:pgSz w:w="11906" w:h="16838" w:code="9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B9" w:rsidRDefault="00365AB9" w:rsidP="006E7116">
      <w:r>
        <w:separator/>
      </w:r>
    </w:p>
  </w:endnote>
  <w:endnote w:type="continuationSeparator" w:id="0">
    <w:p w:rsidR="00365AB9" w:rsidRDefault="00365AB9" w:rsidP="006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D3" w:rsidRDefault="00081774" w:rsidP="006E71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762" w:rsidRPr="00D51762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B9" w:rsidRDefault="00365AB9" w:rsidP="006E7116">
      <w:r>
        <w:separator/>
      </w:r>
    </w:p>
  </w:footnote>
  <w:footnote w:type="continuationSeparator" w:id="0">
    <w:p w:rsidR="00365AB9" w:rsidRDefault="00365AB9" w:rsidP="006E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DB2"/>
    <w:multiLevelType w:val="hybridMultilevel"/>
    <w:tmpl w:val="35F2F7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B976B0"/>
    <w:multiLevelType w:val="hybridMultilevel"/>
    <w:tmpl w:val="038094DA"/>
    <w:lvl w:ilvl="0" w:tplc="9F82CB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3911B6"/>
    <w:multiLevelType w:val="hybridMultilevel"/>
    <w:tmpl w:val="4C224B16"/>
    <w:lvl w:ilvl="0" w:tplc="9C8E9E74">
      <w:start w:val="1"/>
      <w:numFmt w:val="decimalEnclosedCircle"/>
      <w:lvlText w:val="%1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21"/>
    <w:rsid w:val="00081774"/>
    <w:rsid w:val="000C4D09"/>
    <w:rsid w:val="0012217D"/>
    <w:rsid w:val="00125A77"/>
    <w:rsid w:val="00273C11"/>
    <w:rsid w:val="002D5C68"/>
    <w:rsid w:val="00314E77"/>
    <w:rsid w:val="003566AA"/>
    <w:rsid w:val="00365AB9"/>
    <w:rsid w:val="003C039A"/>
    <w:rsid w:val="003F3344"/>
    <w:rsid w:val="004178F0"/>
    <w:rsid w:val="004B35D3"/>
    <w:rsid w:val="005309A9"/>
    <w:rsid w:val="005832E0"/>
    <w:rsid w:val="00691C55"/>
    <w:rsid w:val="006A3F2C"/>
    <w:rsid w:val="006E4FAB"/>
    <w:rsid w:val="006E7116"/>
    <w:rsid w:val="00775EAC"/>
    <w:rsid w:val="007B4193"/>
    <w:rsid w:val="0084701B"/>
    <w:rsid w:val="008A21E8"/>
    <w:rsid w:val="008F3E9F"/>
    <w:rsid w:val="00907132"/>
    <w:rsid w:val="00987EEF"/>
    <w:rsid w:val="00992714"/>
    <w:rsid w:val="00A152C8"/>
    <w:rsid w:val="00A442CD"/>
    <w:rsid w:val="00B4783B"/>
    <w:rsid w:val="00B7209D"/>
    <w:rsid w:val="00BB1271"/>
    <w:rsid w:val="00BB1A08"/>
    <w:rsid w:val="00BC0527"/>
    <w:rsid w:val="00C16BBA"/>
    <w:rsid w:val="00C6181B"/>
    <w:rsid w:val="00CB0021"/>
    <w:rsid w:val="00CE7F1B"/>
    <w:rsid w:val="00D51762"/>
    <w:rsid w:val="00D715B3"/>
    <w:rsid w:val="00D82A1C"/>
    <w:rsid w:val="00E41578"/>
    <w:rsid w:val="00E829A7"/>
    <w:rsid w:val="00E85C57"/>
    <w:rsid w:val="00E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38065-F34D-48D0-BA57-59EAF798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178</Characters>
  <Application>Microsoft Office Word</Application>
  <DocSecurity>0</DocSecurity>
  <Lines>8</Lines>
  <Paragraphs>3</Paragraphs>
  <ScaleCrop>false</ScaleCrop>
  <Company>China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黄发林</cp:lastModifiedBy>
  <cp:revision>2</cp:revision>
  <dcterms:created xsi:type="dcterms:W3CDTF">2019-02-26T04:07:00Z</dcterms:created>
  <dcterms:modified xsi:type="dcterms:W3CDTF">2019-02-26T04:07:00Z</dcterms:modified>
</cp:coreProperties>
</file>